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Franklin Gothic" w:cs="Franklin Gothic" w:eastAsia="Franklin Gothic" w:hAnsi="Franklin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Franklin Gothic" w:cs="Franklin Gothic" w:eastAsia="Franklin Gothic" w:hAnsi="Franklin Gothic"/>
          <w:b w:val="1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18"/>
          <w:szCs w:val="18"/>
          <w:rtl w:val="0"/>
        </w:rPr>
        <w:t xml:space="preserve">CERTIFICADO DE CUMPLIMIENTO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n el marco del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Sistema de Integridad Corporativa (“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u w:val="single"/>
          <w:rtl w:val="0"/>
        </w:rPr>
        <w:t xml:space="preserve">SIC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”)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de FRONTERA ENERGY CORP. y de sus  filiales y sucursales (en adelante, “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u w:val="single"/>
          <w:rtl w:val="0"/>
        </w:rPr>
        <w:t xml:space="preserve">Frontera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”), y en especial de FRONTERA ENERGY COLOMBIA CORP. SUCURSAL COLOMBIA cuyo SIC incluy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e el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Sistema de Autocontrol y Gestión del Riesgo Integral de lavado de activos, financiamiento del terrorismo y financiamiento de la proliferación de armas destrucción masiva LA/FT/FPADM (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SAGRILAFT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)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yo,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___________________, en mi calidad de representante legal de ______________________ (en adelante, el “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u w:val="single"/>
          <w:rtl w:val="0"/>
        </w:rPr>
        <w:t xml:space="preserve">Invitado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” o  el “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u w:val="single"/>
          <w:rtl w:val="0"/>
        </w:rPr>
        <w:t xml:space="preserve">Contratista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”, en caso de resultar adjudicatario), mediante el presente documento certifico a Frontera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Hemos r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ecibido y leído una copia del Código de Conducta y Ética Corporativa de Frontera y de sus Políticas asociadas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(en adelante, los “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u w:val="single"/>
          <w:rtl w:val="0"/>
        </w:rPr>
        <w:t xml:space="preserve">Documentos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”)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, que se han anexado como parte de la Oferta y se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anexarán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como parte del Contrato que se llegue a celebrar con Frontera, y que en todo caso, se encuentran disponibles en la página web </w:t>
      </w:r>
      <w:hyperlink r:id="rId7">
        <w:r w:rsidDel="00000000" w:rsidR="00000000" w:rsidRPr="00000000">
          <w:rPr>
            <w:rFonts w:ascii="Franklin Gothic" w:cs="Franklin Gothic" w:eastAsia="Franklin Gothic" w:hAnsi="Franklin Gothic"/>
            <w:color w:val="1155cc"/>
            <w:sz w:val="18"/>
            <w:szCs w:val="18"/>
            <w:u w:val="single"/>
            <w:rtl w:val="0"/>
          </w:rPr>
          <w:t xml:space="preserve">www.fronteraenergy.c</w:t>
        </w:r>
      </w:hyperlink>
      <w:hyperlink r:id="rId8">
        <w:r w:rsidDel="00000000" w:rsidR="00000000" w:rsidRPr="00000000">
          <w:rPr>
            <w:rFonts w:ascii="Franklin Gothic" w:cs="Franklin Gothic" w:eastAsia="Franklin Gothic" w:hAnsi="Franklin Gothic"/>
            <w:color w:val="1155cc"/>
            <w:sz w:val="18"/>
            <w:szCs w:val="18"/>
            <w:u w:val="single"/>
            <w:rtl w:val="0"/>
          </w:rPr>
          <w:t xml:space="preserve">a</w:t>
        </w:r>
      </w:hyperlink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.  </w:t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Entendemos la información y las obligaciones contenidas en los Documentos, incluyendo la obligación de mantener políticas, procedimientos y controles internos, escritos y adecuados, para cumplir con las normas,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regulaciones, decretos y cualquier normatividad aplicable que prohíba el soborno, la corrupción, el lavado de activos, la financiación del terrorismo o de la proliferación de armas destrucción masiva aplicable al Contratista o sus Filiales o Subsidiarias, capaz de prevenir el soborno, la corrupción, el financiamiento de la proliferación de armas destrucción masiva, la Financiación del Terrorismo y el lavado de activos (o cualquiera de sus delitos fuente), promover una cultura de integridad en su organización.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(en adelante, las “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u w:val="single"/>
          <w:rtl w:val="0"/>
        </w:rPr>
        <w:t xml:space="preserve">Normas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”).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El cumplimiento de las obligaciones contenidas en los Documentos incluye la implementación de controles para el conocimiento de los Subcontratistas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vertAlign w:val="superscript"/>
        </w:rPr>
        <w:footnoteReference w:customMarkFollows="0" w:id="1"/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(“Debida Diligencia” o “Due Diligence”), lo cual supone como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mínimo el conocimiento adecuado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de los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Subcontratistas de forma que se conozca su identidad, su beneficiario final, sus administradores, su idoneidad técnica e idoneidad para cumplir con las Normas, se haya hecho verificación o consulta en las Listas vinculantes para Colombia, u otros antecedentes pertinentes y disponibles en fuentes públicas que de forma alguna puedan representar un riesgo para Frontera.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En caso que acuda a un Subcontratista para la prestación de bienes o servicios con o para  Frontera, me comprometo a hacer la misma exigencia a dichos Subcontratista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s. Esto debe estar documentado y en c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ualquier momento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puede ser exigido por Frontera, en cuyo caso me comprometo a entregar la información en el plazo solicitado por Frontera.</w:t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Haremos nuestro mejor esfuerzo para requerir a todas nuestras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contrapartes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con quienes tenemos relaciones comerciales que involucren la prestación de bienes o servicios con Frontera, a que cumplan los requisitos a que se refiere el numeral 3 anterior. 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Cumplimos con las Normas y en el evento en que conozcamos una situación inusual, irregular o indebida, o que de cualquier forma constituya un incumplimiento a las Normas, lo informaremos a Frontera en un término razonable o en el que disponga el Contrato, a través de los canales dispuestos para ello.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En nuestro leal y diligente saber y entender, no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conocemos conductas inusuales, irregulares o indebidas que no se hayan reportado a Frontera de conformidad con los Documentos y en el evento en que una situación inusual, irregular o indebida, o que de cualquier forma constituya un incumplimiento a los Documentos lo informaremos a Frontera, en un término razonable o en el que disponga el Contrato, a través de los canales dispuestos para ello.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En nuestro leal y diligente saber y entender, no conocemos conductas inusuales, irregulares o indebidas que se hayan generado en la actividad del Contratista o en cabeza de sus Filiales o Subsidiarias, funcionarios, agentes o contratistas y reconozco la obligación de reportar cualquiera de dichas situaciones a Frontera en un término razonable o en el que disponga el Contrato, a través de los canales dispuestos para ello.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En nuestro leal y diligente saber y entender, no conocemos  que el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C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ontratista, ni sus Filiales o Subsidiarias, ha estado involucrado en investigaciones y no ha sido sancionado por violación a cualquiera de las Normas. </w:t>
      </w:r>
      <w:r w:rsidDel="00000000" w:rsidR="00000000" w:rsidRPr="00000000">
        <w:rPr>
          <w:rFonts w:ascii="Franklin Gothic" w:cs="Franklin Gothic" w:eastAsia="Franklin Gothic" w:hAnsi="Franklin Gothic"/>
          <w:i w:val="1"/>
          <w:sz w:val="18"/>
          <w:szCs w:val="18"/>
          <w:rtl w:val="0"/>
        </w:rPr>
        <w:t xml:space="preserve">En caso afirmativo, por favor aclare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En nuestro leal y diligente saber y entender, no conocemos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que alguno de nuestros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empleados, administradores o directivos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haya sido sancionado por violación de las Normas o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por cualquier delito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sancionado penalmente en Colombia. </w:t>
      </w:r>
      <w:r w:rsidDel="00000000" w:rsidR="00000000" w:rsidRPr="00000000">
        <w:rPr>
          <w:rFonts w:ascii="Franklin Gothic" w:cs="Franklin Gothic" w:eastAsia="Franklin Gothic" w:hAnsi="Franklin Gothic"/>
          <w:i w:val="1"/>
          <w:sz w:val="18"/>
          <w:szCs w:val="18"/>
          <w:rtl w:val="0"/>
        </w:rPr>
        <w:t xml:space="preserve">En caso afirmativo, por favor aclare en “</w:t>
      </w:r>
      <w:r w:rsidDel="00000000" w:rsidR="00000000" w:rsidRPr="00000000">
        <w:rPr>
          <w:rFonts w:ascii="Franklin Gothic" w:cs="Franklin Gothic" w:eastAsia="Franklin Gothic" w:hAnsi="Franklin Gothic"/>
          <w:b w:val="1"/>
          <w:i w:val="1"/>
          <w:sz w:val="18"/>
          <w:szCs w:val="18"/>
          <w:rtl w:val="0"/>
        </w:rPr>
        <w:t xml:space="preserve">Espacio para aclaraciones u observaciones”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Declaro y garantizo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que: (a) ni el Contratista, ni sus Filiales, Subsidiarias o trabajadores del Contratista y de sus Filiales y Subsidiarias en ejecución del Contrato suscrito con Frontera usarán a ninguna persona, directamente o a través de intermediarios no autorizados según sus procedimientos internos, que haya estado involucrada con actos de corrupción, lavado de activos, colusión o cualquier otra práctica contraria a leyes contra el lavado de activos, contra la no proliferación, antiterrorismo, antisoborno y leyes similares, incluyendo pero no limitadas a la (i) Corruption of Public Officials Act (Canada); (ii) Proceeds of Crime (Money Laundering) and Terrorist Financing Act (Canada); (iii) OECD Convention on Combating Bribery of Foreign Officials in International Business Transactions; (iv) US Foreign Corrupt Practices Act of 1977; y (v) UK Bribery Act 2010. 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¿El Contratista está obligado por norma a adoptar sistemas de a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utocontrol y gestión del riesgo de lavado de activos, financiamiento del terrorismo y financiamiento de la proliferación de armas destrucción masiva LA/FT/FPADM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Si ____ NO ___ Si la respuesta es afirmativa conteste las siguientes preguntas.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11. 1. ¿El Contratista cuenta con un SISTEMA DE PREVENCION Y CONTROL DE LAVADO DE ACTIVOS, EL FINANCIAMIENTO DEL TERRORISMO Y EL FINANCIAMIENTO DE LA PROLIFERACIÓN DE ARMAS DE DESTRUCCIÓN MASIVA (LA/FT/FPADM)?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72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Si ____ NO 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11.2  ¿El Contratista da cumplimiento a las normas, regulaciones colombianas y demás leyes locales relacionadas con la prevención y control del Lavado de Activos, el Financiamiento del Terrorismo y el Financiamiento de la Proliferación de Armas Destrucción Masiva que le son aplicables?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720" w:firstLine="72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Si ____ NO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L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a información que hemos suministrado en este documento es veraz y completa y nos obligamos a mantenerla actualizada.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Autorizo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a F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RONTERA ENERGY COLOMBIA CORP. SUCURSAL COLOMBIA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 para que, directamente o por intermedio de las personas que designe, verifique y confirme, directamente o con cualquier entidad o autoridad, la información suministrada en la presente certificación incluyendo la efectiva aplicación del SIC que incluye el 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SAGRILAFT</w:t>
      </w: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Franklin Gothic" w:cs="Franklin Gothic" w:eastAsia="Franklin Gothic" w:hAnsi="Franklin Gothic"/>
          <w:b w:val="1"/>
          <w:i w:val="1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i w:val="1"/>
          <w:sz w:val="18"/>
          <w:szCs w:val="18"/>
          <w:rtl w:val="0"/>
        </w:rPr>
        <w:t xml:space="preserve">Espacio para aclaraciones u observaciones: 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Nombre: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Identificación: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Cargo: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Fonts w:ascii="Franklin Gothic" w:cs="Franklin Gothic" w:eastAsia="Franklin Gothic" w:hAnsi="Franklin Gothic"/>
          <w:sz w:val="18"/>
          <w:szCs w:val="18"/>
          <w:rtl w:val="0"/>
        </w:rPr>
        <w:t xml:space="preserve">Fecha: 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Franklin Gothic" w:cs="Franklin Gothic" w:eastAsia="Franklin Gothic" w:hAnsi="Franklin Gothic"/>
          <w:sz w:val="18"/>
          <w:szCs w:val="18"/>
          <w:shd w:fill="ead1dc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anklin Gothic">
    <w:embedBold w:fontKey="{00000000-0000-0000-0000-000000000000}" r:id="rId1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Política Antisoborno y Anticorrupción, Política contra el Lavado de Activos, la financiación del terrorismo o la proliferación de armas de destrucción masiva, Política de Formulación de denuncias y presentación de inquietudes 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Política de Conflcitos de Interés.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Franklin Gothic" w:cs="Franklin Gothic" w:eastAsia="Franklin Gothic" w:hAnsi="Franklin Gothic"/>
          <w:sz w:val="20"/>
          <w:szCs w:val="20"/>
          <w:rtl w:val="0"/>
        </w:rPr>
        <w:t xml:space="preserve">Como se definen en el Contrato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fronteraenergy.ca" TargetMode="External"/><Relationship Id="rId8" Type="http://schemas.openxmlformats.org/officeDocument/2006/relationships/hyperlink" Target="http://www.fronteraenergy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